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48193196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ca96866d-a1f8-4061-976f-e1bdbca1dbcd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спорта республики Карелия</w:t>
      </w:r>
      <w:bookmarkEnd w:id="1"/>
      <w:r>
        <w:rPr>
          <w:rFonts w:ascii="Times New Roman" w:hAnsi="Times New Roman"/>
          <w:b/>
          <w:i w:val="false"/>
          <w:color w:val="333333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af5dfcd2-8641-4578-9e68-c08e9ae16378" w:id="2"/>
      <w:r>
        <w:rPr>
          <w:rFonts w:ascii="Times New Roman" w:hAnsi="Times New Roman"/>
          <w:b/>
          <w:i w:val="false"/>
          <w:color w:val="000000"/>
          <w:sz w:val="28"/>
        </w:rPr>
        <w:t>Суоярвский МО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Муниципальное общеобразовательное учреждение Лахколампинская средняя общеобразовательная школа</w:t>
      </w:r>
    </w:p>
    <w:p>
      <w:pPr>
        <w:spacing w:before="0" w:after="0" w:line="408"/>
        <w:ind w:left="120"/>
        <w:jc w:val="center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786B3D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Сендо О.В.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28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августа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86B3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gramEnd"/>
            <w:r w:rsidRPr="00786B3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2024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СендоО.В.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1C64E26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28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августа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611AF" w:rsidR="007611AF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proofErr w:type="gram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2024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 КУРСА ВНЕУРОЧНОЙ ДЕЯТЕЛЬНОСТИ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6356859)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«Разговоры о важном»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</w:t>
      </w:r>
      <w:bookmarkStart w:name="aaab6c8b-13ca-43cc-aa9a-8756ba265bde" w:id="3"/>
      <w:r>
        <w:rPr>
          <w:rFonts w:ascii="Times New Roman" w:hAnsi="Times New Roman"/>
          <w:b w:val="false"/>
          <w:i w:val="false"/>
          <w:color w:val="000000"/>
          <w:sz w:val="28"/>
        </w:rPr>
        <w:t>10-11</w:t>
      </w:r>
      <w:bookmarkEnd w:id="3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e98a1455-4365-4f31-aa7b-fcef52dd1846" w:id="4"/>
      <w:r>
        <w:rPr>
          <w:rFonts w:ascii="Times New Roman" w:hAnsi="Times New Roman"/>
          <w:b/>
          <w:i w:val="false"/>
          <w:color w:val="000000"/>
          <w:sz w:val="28"/>
        </w:rPr>
        <w:t>пос. Лахколампи</w:t>
      </w:r>
      <w:bookmarkEnd w:id="4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dcf60606-74df-49c6-b78a-82720d34bf8e" w:id="5"/>
      <w:r>
        <w:rPr>
          <w:rFonts w:ascii="Times New Roman" w:hAnsi="Times New Roman"/>
          <w:b/>
          <w:i w:val="false"/>
          <w:color w:val="000000"/>
          <w:sz w:val="28"/>
        </w:rPr>
        <w:t>2024</w:t>
      </w:r>
      <w:bookmarkEnd w:id="5"/>
    </w:p>
    <w:p>
      <w:pPr>
        <w:spacing w:before="0" w:after="0"/>
        <w:ind w:left="120"/>
        <w:jc w:val="left"/>
      </w:pPr>
    </w:p>
    <w:bookmarkStart w:name="block-48193196" w:id="6"/>
    <w:p>
      <w:pPr>
        <w:sectPr>
          <w:pgSz w:w="11906" w:h="16383" w:orient="portrait"/>
        </w:sectPr>
      </w:pPr>
    </w:p>
    <w:bookmarkEnd w:id="6"/>
    <w:bookmarkEnd w:id="0"/>
    <w:bookmarkStart w:name="block-48193197" w:id="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333333"/>
          <w:sz w:val="28"/>
        </w:rPr>
        <w:t>ПОЯСНИТЕЛЬНАЯ ЗАПИСКА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 Это позволяет обеспечить единство обязательных требований ФГОС во всём пространстве школьного образования: не только на уроке, но и во внеурочной деятельности.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Задачей педагога, работающего по программе, является развитие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ценностного отношения к Родине, природе, человеку, культуре,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знаниям, здоровью, сохранение и укрепление традиционных российских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духовно-нравственных ценностей.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Педагог помогает обучающемуся: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формировании его российской идентичности;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формировании интереса к познанию;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выстраивании собственного поведения с позиции нравственных правовых норм;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создании мотивации для участия в социально значимой деятельности;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развитии у школьников общекультурной компетентности;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развитии умения принимать осознанные решения и делать выбор;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осознании своего места в обществе;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познании себя, своих мотивов, устремлений, склонностей;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формировании готовности к личностному самоопределению.</w:t>
      </w:r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Цикл внеурочных занятий "Разговоры о важном" является частью содержания внеурочной деятельности.</w:t>
      </w:r>
    </w:p>
    <w:p>
      <w:pPr>
        <w:spacing w:before="0" w:after="0"/>
        <w:ind w:left="120"/>
        <w:jc w:val="left"/>
      </w:pPr>
    </w:p>
    <w:bookmarkStart w:name="block-48193197" w:id="8"/>
    <w:p>
      <w:pPr>
        <w:sectPr>
          <w:pgSz w:w="11906" w:h="16383" w:orient="portrait"/>
        </w:sectPr>
      </w:pPr>
    </w:p>
    <w:bookmarkEnd w:id="8"/>
    <w:bookmarkEnd w:id="7"/>
    <w:bookmarkStart w:name="block-48193198" w:id="9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СОДЕРЖАНИЕ КУРСА ВНЕУРОЧНОЙ ДЕЯТЕЛЬНОСТИ </w:t>
      </w:r>
      <w:r>
        <w:rPr>
          <w:rFonts w:ascii="Times New Roman" w:hAnsi="Times New Roman"/>
          <w:b/>
          <w:i w:val="false"/>
          <w:color w:val="333333"/>
          <w:sz w:val="28"/>
        </w:rPr>
        <w:t>«РАЗГОВОРЫ О ВАЖНОМ»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обучающую и воспитательную деятельность педагога, ориентировать ее не только на интеллектуальное, но и на нравственное, социальное развитие ребенка.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 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Это мероприятие проходит в общем 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– мотивационная, вторая часть – основная, третья часть – заключительная.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Цель мотивационной части занятия – предъявление обучающимся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Основная часть строится как сочетание разнообразной деятельности обучающихся: </w:t>
      </w:r>
      <w:r>
        <w:rPr>
          <w:rFonts w:ascii="Times New Roman" w:hAnsi="Times New Roman"/>
          <w:b w:val="false"/>
          <w:i/>
          <w:color w:val="333333"/>
          <w:sz w:val="28"/>
        </w:rPr>
        <w:t xml:space="preserve">интеллектуальной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(работа с представленной информацией), </w:t>
      </w:r>
      <w:r>
        <w:rPr>
          <w:rFonts w:ascii="Times New Roman" w:hAnsi="Times New Roman"/>
          <w:b w:val="false"/>
          <w:i/>
          <w:color w:val="333333"/>
          <w:sz w:val="28"/>
        </w:rPr>
        <w:t xml:space="preserve">коммуникативной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(беседы, обсуждение видеоролика), </w:t>
      </w:r>
      <w:r>
        <w:rPr>
          <w:rFonts w:ascii="Times New Roman" w:hAnsi="Times New Roman"/>
          <w:b w:val="false"/>
          <w:i/>
          <w:color w:val="333333"/>
          <w:sz w:val="28"/>
        </w:rPr>
        <w:t xml:space="preserve">практической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(выполнение разнообразных заданий), </w:t>
      </w:r>
      <w:r>
        <w:rPr>
          <w:rFonts w:ascii="Times New Roman" w:hAnsi="Times New Roman"/>
          <w:b w:val="false"/>
          <w:i/>
          <w:color w:val="333333"/>
          <w:sz w:val="28"/>
        </w:rPr>
        <w:t xml:space="preserve">игровой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(дидактическая и ролевая игра), </w:t>
      </w:r>
      <w:r>
        <w:rPr>
          <w:rFonts w:ascii="Times New Roman" w:hAnsi="Times New Roman"/>
          <w:b w:val="false"/>
          <w:i/>
          <w:color w:val="333333"/>
          <w:sz w:val="28"/>
        </w:rPr>
        <w:t xml:space="preserve">творческой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(обсуждение воображаемых ситуаций, художественное творчество).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Содержание занятий курса.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Образ будущего. Ко Дню знаний.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Иметь образ будущего – значит иметь ориентир, направление движения, позитивный образ будущего задаёт жизни определённость и наполняет её смыслами. Образ будущего страны – сильная и независимая Россия. Будущее страны зависит от каждого из нас уже сейчас. Образование – фундамент будущего. Знания – это возможность найти своё место в обществе и быть полезным людям и стране. Россия – страна возможностей, где каждый может реализовать свои способности и внести вклад в будущее страны.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Век информации. 120 лет Информационному агентству России ТАСС.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фейки и не распространять их.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Дорогами России.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«Российские железные дороги» – крупнейшая российская компания, с большой историей, обеспечивающая пассажирские и транспортные перевозки. Российские железные дороги вносят огромный вклад в развитие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стратегически важно для будущего страны, а профессии в этих направлениях очень перспективны и востребованы.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Путь зерна.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–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День учителя.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Легенды о России.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Что значит быть взрослым?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Финансовая самостоятельность и финансовая грамотность.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Как создать крепкую семью. День отца.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Семья как ценность для каждого гражданина страны. Знания и навыки для построения крепкой семьи в будущем. Почему важна крепкая семья? Преемственность поколений: семейные ценности и традиции (любовь, взаимопонимание, участие в семейном хозяйстве, воспитании детей). Память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Гостеприимная Россия. Ко Дню народного единства.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Твой вклад в общее дело.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С заботой к себе и окружающим.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Доброта и забота – качества настоящего человека, способного оказывать помощь и поддержку, проявлять милосердие. Добрые дела граждан России: благотворительность и пожертвование как проявление добрых чувств и заботы об окружающих. Здоровый образ жизни как забота о себе и об окружающих.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День матери.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Мать, мама – главные в жизни человека слова. Мать – хозяйка в доме, хранительница семейного очага, воспитательница детей. У России женское лицо, образ «Родины-матери».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Материнство как особая миссия. Роль материнства в будущем страны. Защита материнства на государственном уровне.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Миссия-милосердие (ко Дню волонтёра).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День Героев Отечества.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здоровья,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Как пишут законы?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Для чего нужны законы? Как менялся свод российских законов от древних времён до наших дней. Законодательная власть в России. От инициативы людей до закона: как появляется закон? Работа депутатов: от проблемы – к решению (позитивные примеры). Участие молодёжи в законотворческом процессе.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Одна страна – одни традиции.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День российской печати.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Информационные источники формируют общественное мнение. Профессиональная этика журналиста. Издание печатных средств информации – коллективный труд людей многих профессий. Зачем нужны школьные газеты? Школьные средства массовой информации.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День студента.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Перспективы получения высшего образования. Как сделать выбор? Студенчество и технологический прорыв.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БРИКС (тема о международных отношениях).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Бизнес и технологическое предпринимательство.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Экономика: от структуры хозяйства к управленческим решениям. Что сегодня делается для успешного развития экономики России? Цифровая экономика – это деятельность, в основе которой лежит работа с цифровыми технологиями. Какое значение имеет использование цифровой экономики для развития страны? Механизмы цифровой экономики. Технологическое предпринимательство как особая сфера бизнеса. Значимость технологического предпринимательства для будущего страны и её технологического суверенитета.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Искусственный интеллект и человек.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Стратегия взаимодействия. 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Степень ответственности тех, кто обучает 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Что значит служить Отечеству? 280 лет со дня рождения Ф. Ушакова.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Арктика – территория развития.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Арктика – стратегическая территория развития страны. Почему для России важно осваивать Арктику? Артика – ресурсная база России.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Международный женский день.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Массовый спорт в России.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День воссоединения Крыма и Севастополя с Россией. 100-летие Артека.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Служение творчеством. Зачем людям искусство? 185 лет со дня рождения П.И. Чайковского.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Моя малая Родина (региональный и местный компонент).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Герои космической отрасли.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Гражданская авиация России.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Медицина России.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 Волонтёры-медики. Преемственность поколений и профессия человека: семейные династии врачей России.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Что такое успех? (ко Дню труда).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80-летие Победы в Великой Отечественной войне.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 которые нельзя забывать.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Жизнь в Движении.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Участие в общественном движении детей и молодежи, знакомство с различными проектами.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Ценности, которые нас объединяют.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Ценности – это важнейшие нравственные ориентиры для человека и общества. Духовно-нравственные ценности России, объединяющие всех граждан страны.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В заключительной части подводятся итоги занятия.</w:t>
      </w:r>
    </w:p>
    <w:p>
      <w:pPr>
        <w:spacing w:before="0" w:after="0"/>
        <w:ind w:left="120"/>
        <w:jc w:val="left"/>
      </w:pPr>
    </w:p>
    <w:bookmarkStart w:name="block-48193198" w:id="10"/>
    <w:p>
      <w:pPr>
        <w:sectPr>
          <w:pgSz w:w="11906" w:h="16383" w:orient="portrait"/>
        </w:sectPr>
      </w:pPr>
    </w:p>
    <w:bookmarkEnd w:id="10"/>
    <w:bookmarkEnd w:id="9"/>
    <w:bookmarkStart w:name="block-48193199" w:id="11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333333"/>
          <w:sz w:val="28"/>
        </w:rPr>
        <w:t>ПЛАНИРУЕМЫЕ ОБРАЗОВАТЕЛЬНЫЕ РЕЗУЛЬТАТЫ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Занятия в рамках программы направлены на обеспечение достижения обучающимися следующих личностных, метапредметных и предметных образовательных результатов.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ЛИЧНОСТНЫЕ РЕЗУЛЬТАТЫ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российской гражданской идентичности; готовность обучающихся к саморазвитию, самостоятельности и личностному самоопределению; ценность самостоятельности и инициативы; наличие мотивации к обучению и личностному развитию;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 гражданского воспитания, патриотического воспитания, духовно-нравственного воспитания, эстетического воспитания, физического воспитания, формирования культуры здоровья и эмоционального благополучия, трудового воспитания, экологического воспитания, осознания ценности научного познания, а также результаты, обеспечивающие адаптацию обучающегося к изменяющимся условиям социальной и природной среды.</w:t>
      </w:r>
    </w:p>
    <w:p>
      <w:pPr>
        <w:spacing w:before="0" w:after="0"/>
        <w:ind w:left="120"/>
        <w:jc w:val="left"/>
      </w:pPr>
    </w:p>
    <w:p>
      <w:pPr>
        <w:spacing w:before="0" w:after="0" w:line="432"/>
        <w:ind w:left="120"/>
        <w:jc w:val="left"/>
      </w:pPr>
    </w:p>
    <w:p>
      <w:pPr>
        <w:spacing w:before="0" w:after="0" w:line="432"/>
        <w:ind w:left="120"/>
        <w:jc w:val="left"/>
      </w:pPr>
    </w:p>
    <w:p>
      <w:pPr>
        <w:spacing w:before="0" w:after="0" w:line="432"/>
        <w:ind w:left="12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МЕТАПРЕДМЕТНЫЕ РЕЗУЛЬТАТЫ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сфере овладения познавательными универсальными учебными действиями: владеть навыками познавательной, учебно-исследовательской и проектной деятельности, навыками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познания; проявлять готовность и способность к самостоятельной информационно-познавательной деятельности, владеть навыками получения необходимой информации из словарей разных типов, уметь ориентироваться в различных источниках информации, критически оценивать и интерпретировать информацию, получаемую из различных источников;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определять назначение и функции различных социальных институтов. </w:t>
      </w:r>
    </w:p>
    <w:p>
      <w:pPr>
        <w:spacing w:before="0" w:after="0"/>
        <w:ind w:left="120"/>
        <w:jc w:val="left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сфере овладения коммуникативными универсальными учебными действиями: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владеть языковыми средствами – уметь ясно, логично и точно излагать свою точку зрения, использовать адекватные языковые средства. </w:t>
      </w:r>
    </w:p>
    <w:p>
      <w:pPr>
        <w:spacing w:before="0" w:after="0"/>
        <w:ind w:left="120"/>
        <w:jc w:val="left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сфере овладения регулятивными универсальными учебными действиями: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самостоятельно оценивать и принимать решения, определяющие стратегию поведения, с учётом гражданских и нравственных ценностей; владеть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ПРЕДМЕТНЫЕ РЕЗУЛЬТАТЫ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</w:t>
      </w:r>
    </w:p>
    <w:p>
      <w:pPr>
        <w:spacing w:before="0" w:after="0"/>
        <w:ind w:left="120"/>
        <w:jc w:val="left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Русский язык и литература: формирование понятий о нормах русского литературного языка и развитие умения применять знания о них в речевой практике; владение навыками самоанализа и самооценки на основе наблюдений за собственной речью; владение умением анализировать текст с точки зрения наличия в нём явной и скрытой, основной и второстепенной информации; владение умением представлять тексты в виде тезисов, конспектов, аннотаций, рефератов, сочинений различных жанров; 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 культуры; формирование представлений об изобразительно-выразительных возможностях русского языка; формирование умений учитывать исторический, историко-культурный контекст и контекст творчества писателя в процессе анализа художественного произведения; способность выявлять в художественных текстах образы, темы и проблемы и выражать своё отношение к ним в развёрнутых аргументированных устных и письменных высказываниях. </w:t>
      </w:r>
    </w:p>
    <w:p>
      <w:pPr>
        <w:spacing w:before="0" w:after="0"/>
        <w:ind w:left="120"/>
        <w:jc w:val="left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Иностранный язык: владение знаниями о социокультурной специфике страны/стран изучаемого языка; развитие умения использовать иностранный язык как средство для получения информации из иноязычных источников в образовательных и самообразовательных целях. </w:t>
      </w:r>
    </w:p>
    <w:p>
      <w:pPr>
        <w:spacing w:before="0" w:after="0"/>
        <w:ind w:left="120"/>
        <w:jc w:val="left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Информатика: формирование представлений о роли информации и связанных с ней процессов в окружающем мире; формирование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понимание основ правовых аспектов использования компьютерных программ и работы в Интернете.</w:t>
      </w:r>
    </w:p>
    <w:p>
      <w:pPr>
        <w:spacing w:before="0" w:after="0"/>
        <w:ind w:left="120"/>
        <w:jc w:val="left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История: формирование представлений о современной исторической науке, её специфике, методах исторического познания и роли в решении задач прогрессивного развития России в глобальном мире; владение комплексом знаний об истории России и человечества в целом, представлениями об общем и особенном в мировом историческом процессе; формирование умений применять исторические знания в профессиональной и общественной деятельности, поликультурном общении; развитие умений вести диалог, обосновывать свою точку зрения в дискуссии по исторической тематике. </w:t>
      </w:r>
    </w:p>
    <w:p>
      <w:pPr>
        <w:spacing w:before="0" w:after="0"/>
        <w:ind w:left="120"/>
        <w:jc w:val="left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Обществознание: овладение знаниями об обществе как целостной развивающейся системе в единстве и взаимодействии его основных сфер и институтов; владение умениями выявлять причинно-следственные, функциональные, иерархические и другие связи социальных объектов и процессов; формирование представлений об основных тенденциях и возможных перспективах развития мирового сообщества в глобальном мире; формирование представлений о методах познания социальных явлений и процессов; владение умениями применять полученные знания в повседневной жизни, прогнозировать последствия принимаемых решений; развитие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 </w:t>
      </w:r>
    </w:p>
    <w:p>
      <w:pPr>
        <w:spacing w:before="0" w:after="0"/>
        <w:ind w:left="120"/>
        <w:jc w:val="left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География: формирование представлений о современной географической науке, её участии в решении важнейших проблем человечества; владение географическим мышлением для определения географических аспектов природных, социально-экономических и экологических процессов и проблем; формирование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владение умениями географического анализа и интерпретации разнообразной информации; владение умениями применять географические знания для объяснения и оценки разнообразных явлений и процессов, самостоятельно оценивать уровень безопасности окружающей среды, адаптации к изменению её условий; формирование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>
      <w:pPr>
        <w:spacing w:before="0" w:after="0"/>
        <w:ind w:left="120"/>
        <w:jc w:val="left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Биология: владение основополагающими понятиями и представлениями о живой природе, её уровневой организации и эволюции; уверенное пользование биологической терминологией и символикой; владение основными методами научного познания; формирование собственной позиции по отношению к биологической информации, получаемой из разных источников, к глобальным экологическим проблемам и путям их решения.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</w:p>
    <w:bookmarkStart w:name="block-48193199" w:id="12"/>
    <w:p>
      <w:pPr>
        <w:sectPr>
          <w:pgSz w:w="11906" w:h="16383" w:orient="portrait"/>
        </w:sectPr>
      </w:pPr>
    </w:p>
    <w:bookmarkEnd w:id="12"/>
    <w:bookmarkEnd w:id="11"/>
    <w:bookmarkStart w:name="block-48193195" w:id="1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66"/>
        <w:gridCol w:w="3450"/>
        <w:gridCol w:w="1836"/>
        <w:gridCol w:w="3360"/>
        <w:gridCol w:w="2221"/>
        <w:gridCol w:w="2261"/>
      </w:tblGrid>
      <w:tr>
        <w:trPr>
          <w:trHeight w:val="85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Количество часов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Основное содержание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Основные виды деятельности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Цифровые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00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 будущего. Ко Дню знаний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Иметь образ будущего – значит иметь ориентир, направление движения, позитивный образ будущего задаёт жизни определённость и наполняет её смыслами. Образ будущего страны – сильная и независимая Россия. Будущее страны зависит от каждого из нас уже сейчас. Образование – фундамент будущего. Знания – это возможность найти своё место в обществе и быть полезным людям и стране. Россия – страна возможностей, где каждый может реализовать свои способности и внести вклад в будущее страны.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742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Век информации. 120 лет. Информационному агентству России ТАСС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фейки и не распространять их.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727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Дорогами России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«Российские железные дороги» – крупнейшая российская компания, с большой историей, обеспечивающая пассажирские и транспортные перевозки. Российские железные дороги вносят огромный вклад в развитие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стратегически важно для будущего страны, а профессии в этих направлениях очень перспективны и востребованы.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1128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Путь зерна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–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13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учителя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456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Легенды о России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40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значит быть взрослым?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Финансовая самостоятельность и финансовая грамотность.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73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создать крепкую семью. День отца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как ценность для каждого гражданина страны. Знания и навыки для построения крепкой семьи в будущем. Почему важна крепкая семья? Преемственность поколений: семейные ценности и традиции (любовь, взаимопонимание, участие в семейном хозяйстве, воспитании детей). Память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37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Гостеприимная Россия. Ко Дню народного единства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13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Твой вклад в общее дело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405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 заботой к себе и окружающим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Доброта и забота – качества настоящего человека, способного оказывать помощь и поддержку, проявлять милосердие. Добрые дела граждан России: благотворительность и пожертвование как проявление добрых чувств и заботы об окружающих. Здоровый образ жизни как забота о себе и об окружающих.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477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Миссия-милосердие (ко Дню волонтёра)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73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Героев Отечества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здоровья,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432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пишут законы?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Для чего нужны законы? Как менялся свод российских законов от древних времён до наших дней. Законодательная власть в России. От инициативы людей до закона: как появляется закон? Работа депутатов: от проблемы – к решению (позитивные примеры). Участие молодёжи в законотворческом процессе.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477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Одна страна – одни традиции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700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российской печати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Информационные источники формируют общественное мнение. Профессиональная этика журналиста. Издание печатных средств информации – коллективный труд людей многих профессий. Зачем нужны школьные газеты? Школьные средства массовой информации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97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матери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Мать, мама – главные в жизни человека слова. Мать – хозяйка в доме, хранительница семейного очага, воспитательница детей. У России женское лицо, образ «Родины-матери».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Материнство как особая миссия. Роль материнства в будущем страны. Защита материнства на государственном уровне.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92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студента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Перспективы получения высшего образования. Как сделать выбор? Студенчество и технологический прорыв.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92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БРИКС (тема о международных отношениях)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745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Бизнес и технологическое предпринимательство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Экономика: от структуры хозяйства к управленческим решениям. Что сегодня делается для успешного развития экономики России? Цифровая экономика – это деятельность, в основе которой лежит работа с цифровыми технологиями. Какое значение имеет использование цифровой экономики для развития страны? Механизмы цифровой экономики. Технологическое предпринимательство как особая сфера бизнеса. Значимость технологического предпринимательства для будущего страны и её технологического суверенитета.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65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Искусственный интеллект и человек. Стратегия взаимодействия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Стратегия взаимодействия. 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Степень ответственности тех, кто обучает ИИ.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64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значит служить Отечеству? 280 лет со дня рождения Ф. Ушакова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13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Арктика – территория развития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Арктика – стратегическая территория развития страны. Почему для России важно осваивать Арктику? Артика – ресурсная база России.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351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Международный женский день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396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Массовый спорт в России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378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воссоединения Крыма и Севастополя с Россией. 100-летие Артека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19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Служение творчеством. Зачем людям искусство? 185 лет со дня рождения П.И. Чайковского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58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 (региональный и местный компонент)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73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Герои космической отрасли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13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Гражданская авиация России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826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Медицина России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 Волонтёры-медики. Преемственность поколений и профессия человека: семейные династии врачей России.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13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успех? (ко Дню труда)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64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80-летие Победы в Великой Отечественной войне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 которые нельзя забывать.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92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Жизнь в Движении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Участие в общественном движении детей и молодежи, знакомство с различными проектами.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Ценности, которые нас объединяют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Ценности – это важнейшие нравственные ориентиры для человека и общества. Духовно-нравственные ценности России, объединяющие всех граждан страны.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66"/>
        <w:gridCol w:w="3450"/>
        <w:gridCol w:w="1836"/>
        <w:gridCol w:w="3360"/>
        <w:gridCol w:w="2221"/>
        <w:gridCol w:w="2261"/>
      </w:tblGrid>
      <w:tr>
        <w:trPr>
          <w:trHeight w:val="85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Количество часов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Основное содержание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Основные виды деятельности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Цифровые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26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 будущего. Ко Дню знаний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Иметь образ будущего – значит иметь ориентир, направление движения, позитивный образ будущего задаёт жизни определённость и наполняет её смыслами. Образ будущего страны – сильная и независимая Россия. Будущее страны зависит от каждого из нас уже сейчас. Образование – фундамент будущего. Знания – это возможность найти своё место в обществе и быть полезным людям и стране. Россия – страна возможностей, где каждый может реализовать свои способности и внести вклад в будущее страны.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727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Век информации. 120 лет. Информационному агентству России ТАСС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фейки и не распространять их.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751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Дорогами России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«Российские железные дороги» – крупнейшая российская компания, с большой историей, обеспечивающая пассажирские и транспортные перевозки. Российские железные дороги вносят огромный вклад в развитие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стратегически важно для будущего страны, а профессии в этих направлениях очень перспективны и востребованы.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1102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Путь зерна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–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37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учителя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432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Легенды о России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40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значит быть взрослым?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Финансовая самостоятельность и финансовая грамотность.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91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создать крепкую семью. День отца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как ценность для каждого гражданина страны. Знания и навыки для построения крепкой семьи в будущем. Почему важна крепкая семья? Преемственность поколений: семейные ценности и традиции (любовь, взаимопонимание, участие в семейном хозяйстве, воспитании детей). Память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19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Гостеприимная Россия. Ко Дню народного единства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37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Твой вклад в общее дело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405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 заботой к себе и окружающим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Доброта и забота – качества настоящего человека, способного оказывать помощь и поддержку, проявлять милосердие. Добрые дела граждан России: благотворительность и пожертвование как проявление добрых чувств и заботы об окружающих. Здоровый образ жизни как забота о себе и об окружающих.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73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матери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Мать, мама – главные в жизни человека слова. Мать – хозяйка в доме, хранительница семейного очага, воспитательница детей. У России женское лицо, образ «Родины-матери».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Материнство как особая миссия. Роль материнства в будущем страны. Защита материнства на государственном уровне.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477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Миссия-милосердие (ко Дню волонтёра)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73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Героев Отечества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здоровья,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432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пишут законы?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Для чего нужны законы? Как менялся свод российских законов от древних времён до наших дней. Законодательная власть в России. От инициативы людей до закона: как появляется закон? Работа депутатов: от проблемы – к решению (позитивные примеры). Участие молодёжи в законотворческом процессе.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477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Одна страна – одни традиции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700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российской печати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Информационные источники формируют общественное мнение. Профессиональная этика журналиста. Издание печатных средств информации – коллективный труд людей многих профессий. Зачем нужны школьные газеты? Школьные средства массовой информации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92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студента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Перспективы получения высшего образования. Как сделать выбор? Студенчество и технологический прорыв.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10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БРИКС (тема о международных отношениях)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727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Бизнес и технологическое предпринимательство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Экономика: от структуры хозяйства к управленческим решениям. Что сегодня делается для успешного развития экономики России? Цифровая экономика – это деятельность, в основе которой лежит работа с цифровыми технологиями. Какое значение имеет использование цифровой экономики для развития страны? Механизмы цифровой экономики. Технологическое предпринимательство как особая сфера бизнеса. Значимость технологического предпринимательства для будущего страны и её технологического суверенитета.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91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Искусственный интеллект и человек. Стратегия взаимодействия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Стратегия взаимодействия. 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Степень ответственности тех, кто обучает ИИ.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40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значит служить Отечеству? 280 лет со дня рождения Ф. Ушакова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13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Арктика – территория развития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Арктика – стратегическая территория развития страны. Почему для России важно осваивать Арктику? Артика – ресурсная база России.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369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Международный женский день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378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Массовый спорт в России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378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воссоединения Крыма и Севастополя с Россией. 100-летие Артека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37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Служение творчеством. Зачем людям искусство? 185 лет со дня рождения П.И. Чайковского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486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 (региональный и местный компонент)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73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Герои космической отрасли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31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Гражданская авиация России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808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Медицина России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 Волонтёры-медики. Преемственность поколений и профессия человека: семейные династии врачей России.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37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успех? (ко Дню труда)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40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80-летие Победы в Великой Отечественной войне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 которые нельзя забывать.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92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Жизнь в Движении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Участие в общественном движении детей и молодежи, знакомство с различными проектами.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Ценности, которые нас объединяют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Ценности – это важнейшие нравственные ориентиры для человека и общества. Духовно-нравственные ценности России, объединяющие всех граждан страны.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96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8193195" w:id="14"/>
    <w:p>
      <w:pPr>
        <w:sectPr>
          <w:pgSz w:w="16383" w:h="11906" w:orient="landscape"/>
        </w:sectPr>
      </w:pPr>
    </w:p>
    <w:bookmarkEnd w:id="14"/>
    <w:bookmarkEnd w:id="13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num w:numId="1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razgovor.edsoo.ru/" Type="http://schemas.openxmlformats.org/officeDocument/2006/relationships/hyperlink" Id="rId4"/>
    <Relationship TargetMode="External" Target="https://razgovor.edsoo.ru/" Type="http://schemas.openxmlformats.org/officeDocument/2006/relationships/hyperlink" Id="rId5"/>
    <Relationship TargetMode="External" Target="https://razgovor.edsoo.ru/" Type="http://schemas.openxmlformats.org/officeDocument/2006/relationships/hyperlink" Id="rId6"/>
    <Relationship TargetMode="External" Target="https://razgovor.edsoo.ru/" Type="http://schemas.openxmlformats.org/officeDocument/2006/relationships/hyperlink" Id="rId7"/>
    <Relationship TargetMode="External" Target="https://razgovor.edsoo.ru/" Type="http://schemas.openxmlformats.org/officeDocument/2006/relationships/hyperlink" Id="rId8"/>
    <Relationship TargetMode="External" Target="https://razgovor.edsoo.ru/" Type="http://schemas.openxmlformats.org/officeDocument/2006/relationships/hyperlink" Id="rId9"/>
    <Relationship TargetMode="External" Target="https://razgovor.edsoo.ru/" Type="http://schemas.openxmlformats.org/officeDocument/2006/relationships/hyperlink" Id="rId10"/>
    <Relationship TargetMode="External" Target="https://razgovor.edsoo.ru/" Type="http://schemas.openxmlformats.org/officeDocument/2006/relationships/hyperlink" Id="rId11"/>
    <Relationship TargetMode="External" Target="https://razgovor.edsoo.ru/" Type="http://schemas.openxmlformats.org/officeDocument/2006/relationships/hyperlink" Id="rId12"/>
    <Relationship TargetMode="External" Target="https://razgovor.edsoo.ru/" Type="http://schemas.openxmlformats.org/officeDocument/2006/relationships/hyperlink" Id="rId13"/>
    <Relationship TargetMode="External" Target="https://razgovor.edsoo.ru/" Type="http://schemas.openxmlformats.org/officeDocument/2006/relationships/hyperlink" Id="rId14"/>
    <Relationship TargetMode="External" Target="https://razgovor.edsoo.ru/" Type="http://schemas.openxmlformats.org/officeDocument/2006/relationships/hyperlink" Id="rId15"/>
    <Relationship TargetMode="External" Target="https://razgovor.edsoo.ru/" Type="http://schemas.openxmlformats.org/officeDocument/2006/relationships/hyperlink" Id="rId16"/>
    <Relationship TargetMode="External" Target="https://razgovor.edsoo.ru/" Type="http://schemas.openxmlformats.org/officeDocument/2006/relationships/hyperlink" Id="rId17"/>
    <Relationship TargetMode="External" Target="https://razgovor.edsoo.ru/" Type="http://schemas.openxmlformats.org/officeDocument/2006/relationships/hyperlink" Id="rId18"/>
    <Relationship TargetMode="External" Target="https://razgovor.edsoo.ru/" Type="http://schemas.openxmlformats.org/officeDocument/2006/relationships/hyperlink" Id="rId19"/>
    <Relationship TargetMode="External" Target="https://razgovor.edsoo.ru/" Type="http://schemas.openxmlformats.org/officeDocument/2006/relationships/hyperlink" Id="rId20"/>
    <Relationship TargetMode="External" Target="https://razgovor.edsoo.ru/" Type="http://schemas.openxmlformats.org/officeDocument/2006/relationships/hyperlink" Id="rId21"/>
    <Relationship TargetMode="External" Target="https://razgovor.edsoo.ru/" Type="http://schemas.openxmlformats.org/officeDocument/2006/relationships/hyperlink" Id="rId22"/>
    <Relationship TargetMode="External" Target="https://razgovor.edsoo.ru/" Type="http://schemas.openxmlformats.org/officeDocument/2006/relationships/hyperlink" Id="rId23"/>
    <Relationship TargetMode="External" Target="https://razgovor.edsoo.ru/" Type="http://schemas.openxmlformats.org/officeDocument/2006/relationships/hyperlink" Id="rId24"/>
    <Relationship TargetMode="External" Target="https://razgovor.edsoo.ru/" Type="http://schemas.openxmlformats.org/officeDocument/2006/relationships/hyperlink" Id="rId25"/>
    <Relationship TargetMode="External" Target="https://razgovor.edsoo.ru/" Type="http://schemas.openxmlformats.org/officeDocument/2006/relationships/hyperlink" Id="rId26"/>
    <Relationship TargetMode="External" Target="https://razgovor.edsoo.ru/" Type="http://schemas.openxmlformats.org/officeDocument/2006/relationships/hyperlink" Id="rId27"/>
    <Relationship TargetMode="External" Target="https://razgovor.edsoo.ru/" Type="http://schemas.openxmlformats.org/officeDocument/2006/relationships/hyperlink" Id="rId28"/>
    <Relationship TargetMode="External" Target="https://razgovor.edsoo.ru/" Type="http://schemas.openxmlformats.org/officeDocument/2006/relationships/hyperlink" Id="rId29"/>
    <Relationship TargetMode="External" Target="https://razgovor.edsoo.ru/" Type="http://schemas.openxmlformats.org/officeDocument/2006/relationships/hyperlink" Id="rId30"/>
    <Relationship TargetMode="External" Target="https://razgovor.edsoo.ru/" Type="http://schemas.openxmlformats.org/officeDocument/2006/relationships/hyperlink" Id="rId31"/>
    <Relationship TargetMode="External" Target="https://razgovor.edsoo.ru/" Type="http://schemas.openxmlformats.org/officeDocument/2006/relationships/hyperlink" Id="rId32"/>
    <Relationship TargetMode="External" Target="https://razgovor.edsoo.ru/" Type="http://schemas.openxmlformats.org/officeDocument/2006/relationships/hyperlink" Id="rId33"/>
    <Relationship TargetMode="External" Target="https://razgovor.edsoo.ru/" Type="http://schemas.openxmlformats.org/officeDocument/2006/relationships/hyperlink" Id="rId34"/>
    <Relationship TargetMode="External" Target="https://razgovor.edsoo.ru/" Type="http://schemas.openxmlformats.org/officeDocument/2006/relationships/hyperlink" Id="rId35"/>
    <Relationship TargetMode="External" Target="https://razgovor.edsoo.ru/" Type="http://schemas.openxmlformats.org/officeDocument/2006/relationships/hyperlink" Id="rId36"/>
    <Relationship TargetMode="External" Target="https://razgovor.edsoo.ru/" Type="http://schemas.openxmlformats.org/officeDocument/2006/relationships/hyperlink" Id="rId37"/>
    <Relationship TargetMode="External" Target="https://razgovor.edsoo.ru/" Type="http://schemas.openxmlformats.org/officeDocument/2006/relationships/hyperlink" Id="rId38"/>
    <Relationship TargetMode="External" Target="https://razgovor.edsoo.ru/" Type="http://schemas.openxmlformats.org/officeDocument/2006/relationships/hyperlink" Id="rId39"/>
    <Relationship TargetMode="External" Target="https://razgovor.edsoo.ru/" Type="http://schemas.openxmlformats.org/officeDocument/2006/relationships/hyperlink" Id="rId40"/>
    <Relationship TargetMode="External" Target="https://razgovor.edsoo.ru/" Type="http://schemas.openxmlformats.org/officeDocument/2006/relationships/hyperlink" Id="rId41"/>
    <Relationship TargetMode="External" Target="https://razgovor.edsoo.ru/" Type="http://schemas.openxmlformats.org/officeDocument/2006/relationships/hyperlink" Id="rId42"/>
    <Relationship TargetMode="External" Target="https://razgovor.edsoo.ru/" Type="http://schemas.openxmlformats.org/officeDocument/2006/relationships/hyperlink" Id="rId43"/>
    <Relationship TargetMode="External" Target="https://razgovor.edsoo.ru/" Type="http://schemas.openxmlformats.org/officeDocument/2006/relationships/hyperlink" Id="rId44"/>
    <Relationship TargetMode="External" Target="https://razgovor.edsoo.ru/" Type="http://schemas.openxmlformats.org/officeDocument/2006/relationships/hyperlink" Id="rId45"/>
    <Relationship TargetMode="External" Target="https://razgovor.edsoo.ru/" Type="http://schemas.openxmlformats.org/officeDocument/2006/relationships/hyperlink" Id="rId46"/>
    <Relationship TargetMode="External" Target="https://razgovor.edsoo.ru/" Type="http://schemas.openxmlformats.org/officeDocument/2006/relationships/hyperlink" Id="rId47"/>
    <Relationship TargetMode="External" Target="https://razgovor.edsoo.ru/" Type="http://schemas.openxmlformats.org/officeDocument/2006/relationships/hyperlink" Id="rId48"/>
    <Relationship TargetMode="External" Target="https://razgovor.edsoo.ru/" Type="http://schemas.openxmlformats.org/officeDocument/2006/relationships/hyperlink" Id="rId49"/>
    <Relationship TargetMode="External" Target="https://razgovor.edsoo.ru/" Type="http://schemas.openxmlformats.org/officeDocument/2006/relationships/hyperlink" Id="rId50"/>
    <Relationship TargetMode="External" Target="https://razgovor.edsoo.ru/" Type="http://schemas.openxmlformats.org/officeDocument/2006/relationships/hyperlink" Id="rId51"/>
    <Relationship TargetMode="External" Target="https://razgovor.edsoo.ru/" Type="http://schemas.openxmlformats.org/officeDocument/2006/relationships/hyperlink" Id="rId52"/>
    <Relationship TargetMode="External" Target="https://razgovor.edsoo.ru/" Type="http://schemas.openxmlformats.org/officeDocument/2006/relationships/hyperlink" Id="rId53"/>
    <Relationship TargetMode="External" Target="https://razgovor.edsoo.ru/" Type="http://schemas.openxmlformats.org/officeDocument/2006/relationships/hyperlink" Id="rId54"/>
    <Relationship TargetMode="External" Target="https://razgovor.edsoo.ru/" Type="http://schemas.openxmlformats.org/officeDocument/2006/relationships/hyperlink" Id="rId55"/>
    <Relationship TargetMode="External" Target="https://razgovor.edsoo.ru/" Type="http://schemas.openxmlformats.org/officeDocument/2006/relationships/hyperlink" Id="rId56"/>
    <Relationship TargetMode="External" Target="https://razgovor.edsoo.ru/" Type="http://schemas.openxmlformats.org/officeDocument/2006/relationships/hyperlink" Id="rId57"/>
    <Relationship TargetMode="External" Target="https://razgovor.edsoo.ru/" Type="http://schemas.openxmlformats.org/officeDocument/2006/relationships/hyperlink" Id="rId58"/>
    <Relationship TargetMode="External" Target="https://razgovor.edsoo.ru/" Type="http://schemas.openxmlformats.org/officeDocument/2006/relationships/hyperlink" Id="rId59"/>
    <Relationship TargetMode="External" Target="https://razgovor.edsoo.ru/" Type="http://schemas.openxmlformats.org/officeDocument/2006/relationships/hyperlink" Id="rId60"/>
    <Relationship TargetMode="External" Target="https://razgovor.edsoo.ru/" Type="http://schemas.openxmlformats.org/officeDocument/2006/relationships/hyperlink" Id="rId61"/>
    <Relationship TargetMode="External" Target="https://razgovor.edsoo.ru/" Type="http://schemas.openxmlformats.org/officeDocument/2006/relationships/hyperlink" Id="rId62"/>
    <Relationship TargetMode="External" Target="https://razgovor.edsoo.ru/" Type="http://schemas.openxmlformats.org/officeDocument/2006/relationships/hyperlink" Id="rId63"/>
    <Relationship TargetMode="External" Target="https://razgovor.edsoo.ru/" Type="http://schemas.openxmlformats.org/officeDocument/2006/relationships/hyperlink" Id="rId64"/>
    <Relationship TargetMode="External" Target="https://razgovor.edsoo.ru/" Type="http://schemas.openxmlformats.org/officeDocument/2006/relationships/hyperlink" Id="rId65"/>
    <Relationship TargetMode="External" Target="https://razgovor.edsoo.ru/" Type="http://schemas.openxmlformats.org/officeDocument/2006/relationships/hyperlink" Id="rId66"/>
    <Relationship TargetMode="External" Target="https://razgovor.edsoo.ru/" Type="http://schemas.openxmlformats.org/officeDocument/2006/relationships/hyperlink" Id="rId67"/>
    <Relationship TargetMode="External" Target="https://razgovor.edsoo.ru/" Type="http://schemas.openxmlformats.org/officeDocument/2006/relationships/hyperlink" Id="rId68"/>
    <Relationship TargetMode="External" Target="https://razgovor.edsoo.ru/" Type="http://schemas.openxmlformats.org/officeDocument/2006/relationships/hyperlink" Id="rId69"/>
    <Relationship TargetMode="External" Target="https://razgovor.edsoo.ru/" Type="http://schemas.openxmlformats.org/officeDocument/2006/relationships/hyperlink" Id="rId70"/>
    <Relationship TargetMode="External" Target="https://razgovor.edsoo.ru/" Type="http://schemas.openxmlformats.org/officeDocument/2006/relationships/hyperlink" Id="rId71"/>
    <Relationship TargetMode="External" Target="https://razgovor.edsoo.ru/" Type="http://schemas.openxmlformats.org/officeDocument/2006/relationships/hyperlink" Id="rId72"/>
    <Relationship TargetMode="External" Target="https://razgovor.edsoo.ru/" Type="http://schemas.openxmlformats.org/officeDocument/2006/relationships/hyperlink" Id="rId7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